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ED5DCB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M10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F943F6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in financial statement</w:t>
      </w:r>
      <w:r w:rsidR="006E2D88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  <w:r w:rsidR="009E519F">
        <w:rPr>
          <w:rFonts w:ascii="Arial" w:hAnsi="Arial" w:cs="Arial"/>
          <w:b/>
          <w:sz w:val="20"/>
          <w:szCs w:val="20"/>
        </w:rPr>
        <w:t>year on year</w:t>
      </w:r>
    </w:p>
    <w:p w:rsidR="00F943F6" w:rsidRDefault="00E36A48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0005">
        <w:rPr>
          <w:rFonts w:ascii="Arial" w:hAnsi="Arial" w:cs="Arial"/>
          <w:sz w:val="20"/>
          <w:szCs w:val="20"/>
        </w:rPr>
        <w:t>1</w:t>
      </w:r>
      <w:r w:rsidR="00ED5DCB">
        <w:rPr>
          <w:rFonts w:ascii="Arial" w:hAnsi="Arial" w:cs="Arial"/>
          <w:sz w:val="20"/>
          <w:szCs w:val="20"/>
        </w:rPr>
        <w:t>7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ED5DCB" w:rsidRPr="00ED5DCB">
        <w:rPr>
          <w:rFonts w:ascii="Arial" w:hAnsi="Arial" w:cs="Arial"/>
          <w:sz w:val="20"/>
          <w:szCs w:val="20"/>
        </w:rPr>
        <w:t>Garment 10 Corporation - Joint Stock Company</w:t>
      </w:r>
      <w:r w:rsidR="00ED5DCB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F943F6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 xml:space="preserve">in </w:t>
      </w:r>
      <w:r w:rsidR="00BE5650">
        <w:rPr>
          <w:rFonts w:ascii="Arial" w:hAnsi="Arial" w:cs="Arial"/>
          <w:sz w:val="20"/>
          <w:szCs w:val="20"/>
        </w:rPr>
        <w:t xml:space="preserve">consolidated </w:t>
      </w:r>
      <w:bookmarkStart w:id="0" w:name="_GoBack"/>
      <w:bookmarkEnd w:id="0"/>
      <w:r w:rsidR="00F02E19">
        <w:rPr>
          <w:rFonts w:ascii="Arial" w:hAnsi="Arial" w:cs="Arial"/>
          <w:sz w:val="20"/>
          <w:szCs w:val="20"/>
        </w:rPr>
        <w:t>financial statement</w:t>
      </w:r>
      <w:r w:rsidR="006E2D88">
        <w:rPr>
          <w:rFonts w:ascii="Arial" w:hAnsi="Arial" w:cs="Arial"/>
          <w:sz w:val="20"/>
          <w:szCs w:val="20"/>
        </w:rPr>
        <w:t>s</w:t>
      </w:r>
      <w:r w:rsidR="00F02E19">
        <w:rPr>
          <w:rFonts w:ascii="Arial" w:hAnsi="Arial" w:cs="Arial"/>
          <w:sz w:val="20"/>
          <w:szCs w:val="20"/>
        </w:rPr>
        <w:t xml:space="preserve">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9E519F" w:rsidRPr="009E519F">
        <w:rPr>
          <w:rFonts w:ascii="Arial" w:hAnsi="Arial" w:cs="Arial"/>
          <w:sz w:val="20"/>
          <w:szCs w:val="20"/>
        </w:rPr>
        <w:t xml:space="preserve">year on year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ED5DCB" w:rsidRDefault="00ED5DCB" w:rsidP="006E2D88">
      <w:pPr>
        <w:jc w:val="both"/>
        <w:rPr>
          <w:rFonts w:ascii="Arial" w:hAnsi="Arial" w:cs="Arial"/>
          <w:sz w:val="20"/>
          <w:szCs w:val="20"/>
        </w:rPr>
      </w:pPr>
      <w:r w:rsidRPr="00ED5DCB">
        <w:rPr>
          <w:rFonts w:ascii="Arial" w:hAnsi="Arial" w:cs="Arial"/>
          <w:sz w:val="20"/>
          <w:szCs w:val="20"/>
        </w:rPr>
        <w:t xml:space="preserve">Profit after tax in 2018: VND </w:t>
      </w:r>
      <w:r>
        <w:rPr>
          <w:rFonts w:ascii="Arial" w:hAnsi="Arial" w:cs="Arial"/>
          <w:sz w:val="20"/>
          <w:szCs w:val="20"/>
        </w:rPr>
        <w:t>55.</w:t>
      </w:r>
      <w:r w:rsidRPr="00ED5DCB">
        <w:rPr>
          <w:rFonts w:ascii="Arial" w:hAnsi="Arial" w:cs="Arial"/>
          <w:sz w:val="20"/>
          <w:szCs w:val="20"/>
        </w:rPr>
        <w:t xml:space="preserve">72 billion </w:t>
      </w:r>
    </w:p>
    <w:p w:rsidR="00ED5DCB" w:rsidRDefault="00ED5DCB" w:rsidP="006E2D88">
      <w:pPr>
        <w:jc w:val="both"/>
        <w:rPr>
          <w:rFonts w:ascii="Arial" w:hAnsi="Arial" w:cs="Arial"/>
          <w:sz w:val="20"/>
          <w:szCs w:val="20"/>
        </w:rPr>
      </w:pPr>
      <w:r w:rsidRPr="00ED5DCB">
        <w:rPr>
          <w:rFonts w:ascii="Arial" w:hAnsi="Arial" w:cs="Arial"/>
          <w:sz w:val="20"/>
          <w:szCs w:val="20"/>
        </w:rPr>
        <w:t xml:space="preserve">Profit after tax in 2019: VND </w:t>
      </w:r>
      <w:r>
        <w:rPr>
          <w:rFonts w:ascii="Arial" w:hAnsi="Arial" w:cs="Arial"/>
          <w:sz w:val="20"/>
          <w:szCs w:val="20"/>
        </w:rPr>
        <w:t>68.</w:t>
      </w:r>
      <w:r w:rsidRPr="00ED5DCB">
        <w:rPr>
          <w:rFonts w:ascii="Arial" w:hAnsi="Arial" w:cs="Arial"/>
          <w:sz w:val="20"/>
          <w:szCs w:val="20"/>
        </w:rPr>
        <w:t xml:space="preserve">42 billion </w:t>
      </w:r>
    </w:p>
    <w:p w:rsidR="00ED5DCB" w:rsidRDefault="00ED5DCB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Difference</w:t>
      </w:r>
      <w:r w:rsidRPr="00ED5DCB">
        <w:rPr>
          <w:rFonts w:ascii="Arial" w:hAnsi="Arial" w:cs="Arial"/>
          <w:sz w:val="20"/>
          <w:szCs w:val="20"/>
        </w:rPr>
        <w:t xml:space="preserve">: VND </w:t>
      </w:r>
      <w:r>
        <w:rPr>
          <w:rFonts w:ascii="Arial" w:hAnsi="Arial" w:cs="Arial"/>
          <w:sz w:val="20"/>
          <w:szCs w:val="20"/>
        </w:rPr>
        <w:t>12.</w:t>
      </w:r>
      <w:r w:rsidRPr="00ED5DCB">
        <w:rPr>
          <w:rFonts w:ascii="Arial" w:hAnsi="Arial" w:cs="Arial"/>
          <w:sz w:val="20"/>
          <w:szCs w:val="20"/>
        </w:rPr>
        <w:t>70 billion</w:t>
      </w:r>
      <w:r>
        <w:rPr>
          <w:rFonts w:ascii="Arial" w:hAnsi="Arial" w:cs="Arial"/>
          <w:sz w:val="20"/>
          <w:szCs w:val="20"/>
        </w:rPr>
        <w:t>, equivalent to 22.</w:t>
      </w:r>
      <w:r w:rsidRPr="00ED5DCB">
        <w:rPr>
          <w:rFonts w:ascii="Arial" w:hAnsi="Arial" w:cs="Arial"/>
          <w:sz w:val="20"/>
          <w:szCs w:val="20"/>
        </w:rPr>
        <w:t xml:space="preserve">79% </w:t>
      </w:r>
    </w:p>
    <w:p w:rsidR="00ED5DCB" w:rsidRDefault="00ED5DCB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reasons</w:t>
      </w:r>
      <w:r w:rsidRPr="00ED5DCB">
        <w:rPr>
          <w:rFonts w:ascii="Arial" w:hAnsi="Arial" w:cs="Arial"/>
          <w:sz w:val="20"/>
          <w:szCs w:val="20"/>
        </w:rPr>
        <w:t xml:space="preserve">: Due to the increase </w:t>
      </w:r>
      <w:r>
        <w:rPr>
          <w:rFonts w:ascii="Arial" w:hAnsi="Arial" w:cs="Arial"/>
          <w:sz w:val="20"/>
          <w:szCs w:val="20"/>
        </w:rPr>
        <w:t>of VND 370.</w:t>
      </w:r>
      <w:r w:rsidRPr="00ED5DCB">
        <w:rPr>
          <w:rFonts w:ascii="Arial" w:hAnsi="Arial" w:cs="Arial"/>
          <w:sz w:val="20"/>
          <w:szCs w:val="20"/>
        </w:rPr>
        <w:t>81 billion in sales in 2019</w:t>
      </w:r>
      <w:r>
        <w:rPr>
          <w:rFonts w:ascii="Arial" w:hAnsi="Arial" w:cs="Arial"/>
          <w:sz w:val="20"/>
          <w:szCs w:val="20"/>
        </w:rPr>
        <w:t>, equivalent to 12.</w:t>
      </w:r>
      <w:r w:rsidRPr="00ED5DCB">
        <w:rPr>
          <w:rFonts w:ascii="Arial" w:hAnsi="Arial" w:cs="Arial"/>
          <w:sz w:val="20"/>
          <w:szCs w:val="20"/>
        </w:rPr>
        <w:t>44%; Cost</w:t>
      </w:r>
      <w:r>
        <w:rPr>
          <w:rFonts w:ascii="Arial" w:hAnsi="Arial" w:cs="Arial"/>
          <w:sz w:val="20"/>
          <w:szCs w:val="20"/>
        </w:rPr>
        <w:t xml:space="preserve"> of goods sold increased by 12.</w:t>
      </w:r>
      <w:r w:rsidRPr="00ED5DCB">
        <w:rPr>
          <w:rFonts w:ascii="Arial" w:hAnsi="Arial" w:cs="Arial"/>
          <w:sz w:val="20"/>
          <w:szCs w:val="20"/>
        </w:rPr>
        <w:t>92%, general and administr</w:t>
      </w:r>
      <w:r>
        <w:rPr>
          <w:rFonts w:ascii="Arial" w:hAnsi="Arial" w:cs="Arial"/>
          <w:sz w:val="20"/>
          <w:szCs w:val="20"/>
        </w:rPr>
        <w:t>ative expenses increased by 14.91% while sales expenses increased by only 2.</w:t>
      </w:r>
      <w:r w:rsidRPr="00ED5DCB">
        <w:rPr>
          <w:rFonts w:ascii="Arial" w:hAnsi="Arial" w:cs="Arial"/>
          <w:sz w:val="20"/>
          <w:szCs w:val="20"/>
        </w:rPr>
        <w:t>61% over the same period last year, r</w:t>
      </w:r>
      <w:r>
        <w:rPr>
          <w:rFonts w:ascii="Arial" w:hAnsi="Arial" w:cs="Arial"/>
          <w:sz w:val="20"/>
          <w:szCs w:val="20"/>
        </w:rPr>
        <w:t>esulting in increased profits</w:t>
      </w:r>
    </w:p>
    <w:sectPr w:rsidR="00ED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34110"/>
    <w:rsid w:val="001654BA"/>
    <w:rsid w:val="0026711C"/>
    <w:rsid w:val="00303E63"/>
    <w:rsid w:val="00330005"/>
    <w:rsid w:val="00383720"/>
    <w:rsid w:val="003A771E"/>
    <w:rsid w:val="00467BC0"/>
    <w:rsid w:val="004734D4"/>
    <w:rsid w:val="00496733"/>
    <w:rsid w:val="00526862"/>
    <w:rsid w:val="005B0276"/>
    <w:rsid w:val="005E7D00"/>
    <w:rsid w:val="006C595B"/>
    <w:rsid w:val="006E13A2"/>
    <w:rsid w:val="006E2D88"/>
    <w:rsid w:val="00701F46"/>
    <w:rsid w:val="007028B7"/>
    <w:rsid w:val="00745D9A"/>
    <w:rsid w:val="00772421"/>
    <w:rsid w:val="00780578"/>
    <w:rsid w:val="008078B6"/>
    <w:rsid w:val="0088081B"/>
    <w:rsid w:val="00887C3A"/>
    <w:rsid w:val="009E519F"/>
    <w:rsid w:val="00A62855"/>
    <w:rsid w:val="00A81EB3"/>
    <w:rsid w:val="00AA01BA"/>
    <w:rsid w:val="00AA514E"/>
    <w:rsid w:val="00AF67BE"/>
    <w:rsid w:val="00BC45D0"/>
    <w:rsid w:val="00BC5B0A"/>
    <w:rsid w:val="00BE5650"/>
    <w:rsid w:val="00C648BA"/>
    <w:rsid w:val="00C72FFB"/>
    <w:rsid w:val="00CA6F06"/>
    <w:rsid w:val="00E36A48"/>
    <w:rsid w:val="00ED5DCB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CCD14-C35A-4F84-969C-85D8F9B5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49</cp:revision>
  <dcterms:created xsi:type="dcterms:W3CDTF">2019-10-16T10:03:00Z</dcterms:created>
  <dcterms:modified xsi:type="dcterms:W3CDTF">2020-03-27T08:27:00Z</dcterms:modified>
</cp:coreProperties>
</file>